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FA500" w14:textId="77777777" w:rsidR="00AE0373" w:rsidRPr="007743DC" w:rsidRDefault="00295F77" w:rsidP="007743DC">
      <w:pPr>
        <w:pStyle w:val="a5"/>
        <w:spacing w:beforeAutospacing="0" w:afterAutospacing="0"/>
        <w:jc w:val="both"/>
        <w:rPr>
          <w:rFonts w:ascii="Arial" w:hAnsi="Arial" w:cs="Arial"/>
          <w:szCs w:val="24"/>
        </w:rPr>
      </w:pPr>
      <w:r w:rsidRPr="007743DC">
        <w:rPr>
          <w:rFonts w:ascii="Arial" w:hAnsi="Arial" w:cs="Arial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35E018A7" wp14:editId="711E90F0">
            <wp:simplePos x="0" y="0"/>
            <wp:positionH relativeFrom="column">
              <wp:posOffset>2957830</wp:posOffset>
            </wp:positionH>
            <wp:positionV relativeFrom="paragraph">
              <wp:posOffset>45085</wp:posOffset>
            </wp:positionV>
            <wp:extent cx="262255" cy="464185"/>
            <wp:effectExtent l="0" t="0" r="0" b="0"/>
            <wp:wrapSquare wrapText="bothSides" distL="114300" distR="11430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262255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9C18C" w14:textId="77777777" w:rsidR="00AE0373" w:rsidRPr="007743DC" w:rsidRDefault="00AE0373" w:rsidP="007743DC">
      <w:pPr>
        <w:pStyle w:val="2"/>
        <w:jc w:val="center"/>
        <w:rPr>
          <w:rFonts w:ascii="Arial" w:hAnsi="Arial" w:cs="Arial"/>
          <w:sz w:val="24"/>
          <w:szCs w:val="24"/>
        </w:rPr>
      </w:pPr>
    </w:p>
    <w:p w14:paraId="293AAEFE" w14:textId="77777777" w:rsidR="007743DC" w:rsidRDefault="007743DC" w:rsidP="007743DC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14:paraId="2F02FBD1" w14:textId="7C2B6E7D" w:rsidR="00AE0373" w:rsidRPr="007743DC" w:rsidRDefault="00295F77" w:rsidP="007743DC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АДМИНИСТРАЦИЯ</w:t>
      </w:r>
    </w:p>
    <w:p w14:paraId="2083403E" w14:textId="35867AFC" w:rsidR="00AE0373" w:rsidRPr="007743DC" w:rsidRDefault="00295F77" w:rsidP="007743DC">
      <w:pPr>
        <w:pStyle w:val="2"/>
        <w:jc w:val="center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14:paraId="664450A8" w14:textId="77777777" w:rsidR="00AE0373" w:rsidRPr="007743DC" w:rsidRDefault="00295F77" w:rsidP="007743DC">
      <w:pPr>
        <w:pStyle w:val="2"/>
        <w:jc w:val="center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ВОЛГОГРАДСКОЙ ОБЛАСТИ</w:t>
      </w:r>
    </w:p>
    <w:p w14:paraId="65D71778" w14:textId="77777777" w:rsidR="00AE0373" w:rsidRPr="007743DC" w:rsidRDefault="00295F77" w:rsidP="007743DC">
      <w:pPr>
        <w:jc w:val="center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AB31F6" wp14:editId="0EA87E11">
                <wp:simplePos x="0" y="0"/>
                <wp:positionH relativeFrom="column">
                  <wp:posOffset>228600</wp:posOffset>
                </wp:positionH>
                <wp:positionV relativeFrom="paragraph">
                  <wp:posOffset>154305</wp:posOffset>
                </wp:positionV>
                <wp:extent cx="5372100" cy="571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571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AC39A7" w14:textId="77777777" w:rsidR="00AE0373" w:rsidRPr="007743DC" w:rsidRDefault="00AE0373" w:rsidP="007743DC">
      <w:pPr>
        <w:rPr>
          <w:rFonts w:ascii="Arial" w:hAnsi="Arial" w:cs="Arial"/>
          <w:sz w:val="24"/>
          <w:szCs w:val="24"/>
        </w:rPr>
      </w:pPr>
    </w:p>
    <w:p w14:paraId="2ABAF7E3" w14:textId="77777777" w:rsidR="007743DC" w:rsidRDefault="007743DC" w:rsidP="007743DC">
      <w:pPr>
        <w:jc w:val="center"/>
        <w:rPr>
          <w:rFonts w:ascii="Arial" w:hAnsi="Arial" w:cs="Arial"/>
          <w:b/>
          <w:sz w:val="24"/>
          <w:szCs w:val="24"/>
        </w:rPr>
      </w:pPr>
    </w:p>
    <w:p w14:paraId="4E7F13E7" w14:textId="77777777" w:rsidR="007743DC" w:rsidRDefault="007743DC" w:rsidP="007743DC">
      <w:pPr>
        <w:jc w:val="center"/>
        <w:rPr>
          <w:rFonts w:ascii="Arial" w:hAnsi="Arial" w:cs="Arial"/>
          <w:b/>
          <w:sz w:val="24"/>
          <w:szCs w:val="24"/>
        </w:rPr>
      </w:pPr>
    </w:p>
    <w:p w14:paraId="752C7416" w14:textId="61C49B1A" w:rsidR="00AE0373" w:rsidRPr="007743DC" w:rsidRDefault="00295F77" w:rsidP="007743DC">
      <w:pPr>
        <w:jc w:val="center"/>
        <w:rPr>
          <w:rFonts w:ascii="Arial" w:hAnsi="Arial" w:cs="Arial"/>
          <w:b/>
          <w:sz w:val="24"/>
          <w:szCs w:val="24"/>
        </w:rPr>
      </w:pPr>
      <w:r w:rsidRPr="007743DC">
        <w:rPr>
          <w:rFonts w:ascii="Arial" w:hAnsi="Arial" w:cs="Arial"/>
          <w:b/>
          <w:sz w:val="24"/>
          <w:szCs w:val="24"/>
        </w:rPr>
        <w:t>П О С Т А Н О В Л Е Н И Е</w:t>
      </w:r>
    </w:p>
    <w:p w14:paraId="456E6794" w14:textId="77777777" w:rsidR="00AE0373" w:rsidRPr="007743DC" w:rsidRDefault="00AE0373" w:rsidP="007743DC">
      <w:pPr>
        <w:rPr>
          <w:rFonts w:ascii="Arial" w:hAnsi="Arial" w:cs="Arial"/>
          <w:sz w:val="24"/>
          <w:szCs w:val="24"/>
        </w:rPr>
      </w:pPr>
    </w:p>
    <w:p w14:paraId="37886EB6" w14:textId="128A8928" w:rsidR="00AE0373" w:rsidRPr="007743DC" w:rsidRDefault="00295F77" w:rsidP="007743DC">
      <w:pPr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от  </w:t>
      </w:r>
      <w:r w:rsidR="007743DC" w:rsidRPr="007743DC">
        <w:rPr>
          <w:rFonts w:ascii="Arial" w:hAnsi="Arial" w:cs="Arial"/>
          <w:sz w:val="24"/>
          <w:szCs w:val="24"/>
        </w:rPr>
        <w:t>21.08.</w:t>
      </w:r>
      <w:r w:rsidRPr="007743DC">
        <w:rPr>
          <w:rFonts w:ascii="Arial" w:hAnsi="Arial" w:cs="Arial"/>
          <w:sz w:val="24"/>
          <w:szCs w:val="24"/>
        </w:rPr>
        <w:t>2026 г.  №</w:t>
      </w:r>
      <w:r w:rsidR="007743DC" w:rsidRPr="007743DC">
        <w:rPr>
          <w:rFonts w:ascii="Arial" w:hAnsi="Arial" w:cs="Arial"/>
          <w:sz w:val="24"/>
          <w:szCs w:val="24"/>
        </w:rPr>
        <w:t>977</w:t>
      </w:r>
    </w:p>
    <w:p w14:paraId="39A86CD4" w14:textId="77777777" w:rsidR="007743DC" w:rsidRDefault="007743DC" w:rsidP="007743DC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4C794217" w14:textId="77777777" w:rsidR="007743DC" w:rsidRDefault="007743DC" w:rsidP="007743DC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4EEA7542" w14:textId="0D63E5F3" w:rsidR="00AE0373" w:rsidRPr="007743DC" w:rsidRDefault="00295F77" w:rsidP="007743DC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743DC">
        <w:rPr>
          <w:rFonts w:ascii="Arial" w:hAnsi="Arial" w:cs="Arial"/>
          <w:b/>
          <w:sz w:val="24"/>
          <w:szCs w:val="24"/>
        </w:rPr>
        <w:t>Об утверждении Порядка рассмотрения уведомлений руководителей муниципальных учреждений и унитарных предприятий Калачевского муниципального района Волгоградской области, функции и полномочия учредителя которых осуществляет администрация Калачевского муниципального района Волгоградской области,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 w14:paraId="13A14616" w14:textId="77777777" w:rsidR="00AE0373" w:rsidRPr="007743DC" w:rsidRDefault="00AE0373" w:rsidP="007743DC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14:paraId="2D0A7D0E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В соответствии со статьей 13.3 Федерального закона от 25.12.2008 № 273-ФЗ «О противодействии коррупции», Уставом Калачевского муниципального района Волгоградской области, администрация Калачевского муниципального района Волгоградской области,</w:t>
      </w:r>
    </w:p>
    <w:p w14:paraId="066C4B5F" w14:textId="77777777" w:rsidR="00AE0373" w:rsidRPr="007743DC" w:rsidRDefault="00295F77" w:rsidP="007743DC">
      <w:pPr>
        <w:pStyle w:val="a5"/>
        <w:spacing w:beforeAutospacing="0" w:afterAutospacing="0"/>
        <w:rPr>
          <w:rFonts w:ascii="Arial" w:hAnsi="Arial" w:cs="Arial"/>
          <w:szCs w:val="24"/>
        </w:rPr>
      </w:pPr>
      <w:r w:rsidRPr="007743DC">
        <w:rPr>
          <w:rFonts w:ascii="Arial" w:hAnsi="Arial" w:cs="Arial"/>
          <w:b/>
          <w:szCs w:val="24"/>
        </w:rPr>
        <w:t>п о с т а н о в л я е т:</w:t>
      </w:r>
    </w:p>
    <w:p w14:paraId="0394215B" w14:textId="1409DECE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 </w:t>
      </w:r>
      <w:r w:rsidR="00220FD7" w:rsidRPr="007743DC">
        <w:rPr>
          <w:rFonts w:ascii="Arial" w:hAnsi="Arial" w:cs="Arial"/>
          <w:sz w:val="24"/>
          <w:szCs w:val="24"/>
        </w:rPr>
        <w:t>1.</w:t>
      </w:r>
      <w:r w:rsidRPr="007743DC">
        <w:rPr>
          <w:rFonts w:ascii="Arial" w:hAnsi="Arial" w:cs="Arial"/>
          <w:sz w:val="24"/>
          <w:szCs w:val="24"/>
        </w:rPr>
        <w:t>Утвердить прилагаемый Порядок рассмотрения уведомлений руководителей муниципальных учреждений и унитарных предприятий Калачевского муниципального района Волгоградской области, функции и полномочия учредителя которых осуществляет администрация Калачевского муниципального района Волгоградской области, о возникновении личной заинтересованности при исполнении трудовых обязанностей, которая приводит или может привести к конфликту интересов.</w:t>
      </w:r>
    </w:p>
    <w:p w14:paraId="64D0491E" w14:textId="68161097" w:rsidR="00AE0373" w:rsidRPr="007743DC" w:rsidRDefault="004D452E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2</w:t>
      </w:r>
      <w:r w:rsidR="00295F77" w:rsidRPr="007743DC">
        <w:rPr>
          <w:rFonts w:ascii="Arial" w:hAnsi="Arial" w:cs="Arial"/>
          <w:sz w:val="24"/>
          <w:szCs w:val="24"/>
        </w:rPr>
        <w:t>. Настоящее постановление подлежит опубликованию.</w:t>
      </w:r>
    </w:p>
    <w:p w14:paraId="2591F26B" w14:textId="325151E9" w:rsidR="00AE0373" w:rsidRPr="007743DC" w:rsidRDefault="004D452E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3</w:t>
      </w:r>
      <w:r w:rsidR="00295F77" w:rsidRPr="007743DC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14:paraId="6B0DC9A3" w14:textId="77777777" w:rsidR="00AE0373" w:rsidRPr="007743DC" w:rsidRDefault="00AE0373" w:rsidP="007743DC">
      <w:pPr>
        <w:jc w:val="both"/>
        <w:rPr>
          <w:rFonts w:ascii="Arial" w:hAnsi="Arial" w:cs="Arial"/>
          <w:sz w:val="24"/>
          <w:szCs w:val="24"/>
        </w:rPr>
      </w:pPr>
    </w:p>
    <w:p w14:paraId="338D79FE" w14:textId="77777777" w:rsidR="008A7CA7" w:rsidRPr="007743DC" w:rsidRDefault="008A7CA7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3F47C69D" w14:textId="77777777" w:rsidR="008A7CA7" w:rsidRPr="007743DC" w:rsidRDefault="008A7CA7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7262A7C5" w14:textId="558DE2EF" w:rsidR="008A7CA7" w:rsidRPr="007743DC" w:rsidRDefault="00295F77" w:rsidP="007743DC">
      <w:pPr>
        <w:jc w:val="both"/>
        <w:rPr>
          <w:rFonts w:ascii="Arial" w:hAnsi="Arial" w:cs="Arial"/>
          <w:b/>
          <w:sz w:val="24"/>
          <w:szCs w:val="24"/>
        </w:rPr>
      </w:pPr>
      <w:r w:rsidRPr="007743DC">
        <w:rPr>
          <w:rFonts w:ascii="Arial" w:hAnsi="Arial" w:cs="Arial"/>
          <w:b/>
          <w:sz w:val="24"/>
          <w:szCs w:val="24"/>
        </w:rPr>
        <w:t xml:space="preserve">Глава Калачевского </w:t>
      </w:r>
    </w:p>
    <w:p w14:paraId="0AFD5918" w14:textId="74C01B60" w:rsidR="00AE0373" w:rsidRPr="007743DC" w:rsidRDefault="00295F77" w:rsidP="007743DC">
      <w:pPr>
        <w:jc w:val="both"/>
        <w:rPr>
          <w:rFonts w:ascii="Arial" w:hAnsi="Arial" w:cs="Arial"/>
          <w:b/>
          <w:sz w:val="24"/>
          <w:szCs w:val="24"/>
        </w:rPr>
      </w:pPr>
      <w:r w:rsidRPr="007743DC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</w:t>
      </w:r>
      <w:r w:rsidR="008A7CA7" w:rsidRPr="007743DC">
        <w:rPr>
          <w:rFonts w:ascii="Arial" w:hAnsi="Arial" w:cs="Arial"/>
          <w:b/>
          <w:sz w:val="24"/>
          <w:szCs w:val="24"/>
        </w:rPr>
        <w:t xml:space="preserve">                                 </w:t>
      </w:r>
      <w:r w:rsidRPr="007743DC">
        <w:rPr>
          <w:rFonts w:ascii="Arial" w:hAnsi="Arial" w:cs="Arial"/>
          <w:b/>
          <w:sz w:val="24"/>
          <w:szCs w:val="24"/>
        </w:rPr>
        <w:t>Р.С. Горбатый</w:t>
      </w:r>
    </w:p>
    <w:p w14:paraId="08E739E0" w14:textId="29A3ED90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10DD8714" w14:textId="1D93D4F9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4B5E0B9B" w14:textId="71F00728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204F7F2C" w14:textId="24CE755B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1F78EAA5" w14:textId="7CCE7376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17306690" w14:textId="36DB5CFB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188AEBA4" w14:textId="247EBFFB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2D97CC03" w14:textId="77777777" w:rsidR="004D452E" w:rsidRPr="007743DC" w:rsidRDefault="004D452E" w:rsidP="007743DC">
      <w:pPr>
        <w:jc w:val="both"/>
        <w:rPr>
          <w:rFonts w:ascii="Arial" w:hAnsi="Arial" w:cs="Arial"/>
          <w:b/>
          <w:sz w:val="24"/>
          <w:szCs w:val="24"/>
        </w:rPr>
      </w:pPr>
    </w:p>
    <w:p w14:paraId="18909682" w14:textId="4B580A3C" w:rsidR="00AE0373" w:rsidRDefault="00AE0373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0B8D6FF9" w14:textId="4C0D6492" w:rsid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38D808F6" w14:textId="52DC89A0" w:rsid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7198AB2B" w14:textId="08EB8DFB" w:rsid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4FB28550" w14:textId="0EB13192" w:rsid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3EC769E8" w14:textId="0336C825" w:rsid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67A8E544" w14:textId="557059E4" w:rsid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523557CB" w14:textId="77777777" w:rsidR="007743DC" w:rsidRP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7DEACB32" w14:textId="77777777" w:rsidR="00AE0373" w:rsidRPr="007743DC" w:rsidRDefault="00295F77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lastRenderedPageBreak/>
        <w:t xml:space="preserve">Утвержден </w:t>
      </w:r>
    </w:p>
    <w:p w14:paraId="3382326E" w14:textId="77777777" w:rsidR="00AE0373" w:rsidRPr="007743DC" w:rsidRDefault="00295F77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14:paraId="24D563C7" w14:textId="0328E3A0" w:rsidR="00AE0373" w:rsidRPr="007743DC" w:rsidRDefault="00295F77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</w:p>
    <w:p w14:paraId="29619D84" w14:textId="77777777" w:rsidR="00AE0373" w:rsidRPr="007743DC" w:rsidRDefault="00295F77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Волгоградской области</w:t>
      </w:r>
    </w:p>
    <w:p w14:paraId="20E48ABA" w14:textId="500418C7" w:rsidR="00AE0373" w:rsidRPr="007743DC" w:rsidRDefault="007743DC" w:rsidP="007743DC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      </w:t>
      </w:r>
      <w:r w:rsidR="00295F77" w:rsidRPr="007743DC">
        <w:rPr>
          <w:rFonts w:ascii="Arial" w:hAnsi="Arial" w:cs="Arial"/>
          <w:sz w:val="24"/>
          <w:szCs w:val="24"/>
        </w:rPr>
        <w:t xml:space="preserve"> от </w:t>
      </w:r>
      <w:r w:rsidRPr="007743DC">
        <w:rPr>
          <w:rFonts w:ascii="Arial" w:hAnsi="Arial" w:cs="Arial"/>
          <w:sz w:val="24"/>
          <w:szCs w:val="24"/>
        </w:rPr>
        <w:t>21.08.</w:t>
      </w:r>
      <w:r w:rsidR="00295F77" w:rsidRPr="007743DC">
        <w:rPr>
          <w:rFonts w:ascii="Arial" w:hAnsi="Arial" w:cs="Arial"/>
          <w:sz w:val="24"/>
          <w:szCs w:val="24"/>
        </w:rPr>
        <w:t xml:space="preserve">2026 г. № </w:t>
      </w:r>
      <w:r w:rsidRPr="007743DC">
        <w:rPr>
          <w:rFonts w:ascii="Arial" w:hAnsi="Arial" w:cs="Arial"/>
          <w:sz w:val="24"/>
          <w:szCs w:val="24"/>
        </w:rPr>
        <w:t>977</w:t>
      </w:r>
    </w:p>
    <w:p w14:paraId="7AAAB6C4" w14:textId="77777777" w:rsidR="00AE0373" w:rsidRPr="007743DC" w:rsidRDefault="00AE0373" w:rsidP="007743DC">
      <w:pPr>
        <w:ind w:firstLine="709"/>
        <w:jc w:val="center"/>
        <w:rPr>
          <w:rFonts w:ascii="Arial" w:hAnsi="Arial" w:cs="Arial"/>
          <w:sz w:val="24"/>
          <w:szCs w:val="24"/>
        </w:rPr>
      </w:pPr>
    </w:p>
    <w:p w14:paraId="02327C10" w14:textId="77777777" w:rsidR="00AE0373" w:rsidRPr="007743DC" w:rsidRDefault="00295F77" w:rsidP="007743D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b/>
          <w:sz w:val="24"/>
          <w:szCs w:val="24"/>
        </w:rPr>
        <w:t>Порядок  рассмотрения уведомлений руководителей муниципальных учреждений и унитарных предприятий Калачевского муниципального района Волгоградской области, функции и полномочия учредителя которых осуществляет администрация Калачевского муниципального района Волгоградской области,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 w14:paraId="65CE12DB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1. Настоящий Порядок регламентирует процедуру рассмотрения уведомлений руководителей муниципальных учреждений и унитарных  предприятий  Калачевского муниципального района Волгоградской области, функции и полномочия учредителя которых осуществляет администрация Калачевского муниципального района Волгоградской области</w:t>
      </w:r>
      <w:r w:rsidRPr="007743DC">
        <w:rPr>
          <w:rFonts w:ascii="Arial" w:hAnsi="Arial" w:cs="Arial"/>
          <w:i/>
          <w:sz w:val="24"/>
          <w:szCs w:val="24"/>
        </w:rPr>
        <w:t xml:space="preserve"> </w:t>
      </w:r>
      <w:r w:rsidRPr="007743DC">
        <w:rPr>
          <w:rFonts w:ascii="Arial" w:hAnsi="Arial" w:cs="Arial"/>
          <w:sz w:val="24"/>
          <w:szCs w:val="24"/>
        </w:rPr>
        <w:t>(далее – руководитель), о возникновении личной заинтересованности при исполнении трудовых обязанностей, которая приводит или может привести к конфликту интересов, в соответствии со статьей 13.3 Федерального закона от 25.12.2008 № 273-ФЗ»О противодействии коррупции» (далее – уведомление о личной заинтересованности).</w:t>
      </w:r>
    </w:p>
    <w:p w14:paraId="2DB6395F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2. Уведомление о личной заинтересованности в день поступления должностному лицу, ответственному за работу по профилактике коррупционных и иных правонарушений администрации Калачевского муниципального района Волгоградской области</w:t>
      </w:r>
      <w:r w:rsidRPr="007743DC">
        <w:rPr>
          <w:rFonts w:ascii="Arial" w:hAnsi="Arial" w:cs="Arial"/>
          <w:b/>
          <w:i/>
          <w:sz w:val="24"/>
          <w:szCs w:val="24"/>
        </w:rPr>
        <w:t xml:space="preserve"> </w:t>
      </w:r>
      <w:r w:rsidRPr="007743DC">
        <w:rPr>
          <w:rFonts w:ascii="Arial" w:hAnsi="Arial" w:cs="Arial"/>
          <w:sz w:val="24"/>
          <w:szCs w:val="24"/>
        </w:rPr>
        <w:t>(далее – должностное лицо) подлежит обязательной регистрации в журнале регистрации уведомлений о возникновении личной заинтересованности при исполнении трудовых обязанностей, которая приводит или может привести к конфликту интересов, по форме согласно приложению к настоящему Порядку. Копия уведомления о личной заинтересованности с отметкой о регистрации возвращается руководителю.</w:t>
      </w:r>
    </w:p>
    <w:p w14:paraId="42C3CBE0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3. Должностное лицо осуществляет предварительное рассмотрение поступившего уведомления о личной заинтересованности. В ходе предварительного рассмотрения уведомления о личной заинтересованности должностные лица вправе проводить собеседование с руководителем, получать пояснения по изложенным в нем обстоятельствам, направлять в установленном порядке соответствующие запросы в государственные органы, органы местного самоуправления и организации.</w:t>
      </w:r>
    </w:p>
    <w:p w14:paraId="6C712C76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4. По результатам предварительного рассмотрения уведомления о личной заинтересованности и иных поступивших материалов должностное лицо готовит мотивированное заключение.</w:t>
      </w:r>
    </w:p>
    <w:p w14:paraId="4CC38DC6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Мотивированное заключение должно содержать:</w:t>
      </w:r>
    </w:p>
    <w:p w14:paraId="0522B5C8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а) информацию, изложенную в уведомлении о личной заинтересованности;</w:t>
      </w:r>
    </w:p>
    <w:p w14:paraId="1FA46CC2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б) информацию, полученную от государственных органов, органов местного самоуправления и организаций на основании запросов;</w:t>
      </w:r>
    </w:p>
    <w:p w14:paraId="01ED23AD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в) мотивированный вывод по результатам предварительного рассмотрения уведомления о личной заинтересованности.</w:t>
      </w:r>
    </w:p>
    <w:p w14:paraId="017E451F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5. Уведомление о личной заинтересованности, мотивированное заключение и другие материалы, полученные в ходе предварительного рассмотрения уведомления о личной заинтересованности, не позднее семи рабочих дней со дня поступления уведомления о личной заинтересованности передаются должностным лицом главе Калачевского муниципального района Волгоградской области. </w:t>
      </w:r>
    </w:p>
    <w:p w14:paraId="642E5C40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В случае направления запросов, указанных в абзаце втором пункта 3 настоящего Порядка, уведомление о личной заинтересованности, мотивированное заключение и другие материалы, полученные в ходе предварительного рассмотрения уведомления </w:t>
      </w:r>
      <w:r w:rsidRPr="007743DC">
        <w:rPr>
          <w:rFonts w:ascii="Arial" w:hAnsi="Arial" w:cs="Arial"/>
          <w:sz w:val="24"/>
          <w:szCs w:val="24"/>
        </w:rPr>
        <w:lastRenderedPageBreak/>
        <w:t>о личной заинтересованности, передаются главе Калачевского муниципального района Волгоградской области в течение 20 дней со дня поступления уведомления о личной заинтересованности.</w:t>
      </w:r>
    </w:p>
    <w:p w14:paraId="6195F79B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6. По результатам рассмотрения материалов, указанных в пункте 5 настоящего Порядка, главой Калачевского муниципального района Волгоградской области принимается одно из следующих решений:</w:t>
      </w:r>
    </w:p>
    <w:p w14:paraId="5148E5C6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а) признать, что при исполнении трудовых обязанностей руководителем учреждения/унитарного предприятия, представившим уведомление о личной заинтересованности, конфликт интересов отсутствует;</w:t>
      </w:r>
    </w:p>
    <w:p w14:paraId="74A3CF6B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б) признать, что при исполнении трудовых обязанностей руководителем учреждения/унитарного предприятия, представившим уведомление о личной заинтересованности, личная заинтересованность приводит или может привести к конфликту интересов;</w:t>
      </w:r>
    </w:p>
    <w:p w14:paraId="4B592AB1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в) признать, что руководителем учреждения/предприятия, представившим уведомление о личной заинтересованности, при исполнении трудовых обязанностей не соблюдались требования об урегулировании конфликта интересов.</w:t>
      </w:r>
    </w:p>
    <w:p w14:paraId="36C794A7" w14:textId="77777777" w:rsidR="00AE0373" w:rsidRPr="007743DC" w:rsidRDefault="00295F77" w:rsidP="007743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7. В случае принятия решений, предусмотренных подпунктами «б» и «в» пункта 6 настоящего Порядка, глава Калачевского муниципального района Волгоградской области, в соответствии с законодательством Российской Федерации, принимает меры (обеспечивает принятие мер) по предотвращению или урегулированию конфликта интересов, рекомендует руководителю учреждения/унитарного предприятия, представившему уведомление о личной заинтересованности, принять такие меры, применяет к руководителю учреждения/унитарного предприятия, представившему уведомление о личной заинтересованности, конкретную меру ответственности.</w:t>
      </w:r>
    </w:p>
    <w:p w14:paraId="219EA808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5EA0FAD2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60C321CE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38F4BBAC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1FD0752D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1B2C01F6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02540034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6B988974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55DE1AAE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44B27993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0DEED99E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1F1F3461" w14:textId="6375EA06" w:rsidR="00AE0373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3D9FDBDF" w14:textId="38C2BEDF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22214815" w14:textId="71D703A6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60B3F615" w14:textId="72F46A5A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25A10006" w14:textId="2C8AAD70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5F2C718F" w14:textId="470D6CEA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69183169" w14:textId="602C7244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242894D7" w14:textId="43E2B26E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6AE3F3E2" w14:textId="461021B5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73E9F94A" w14:textId="720D723B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08E4466F" w14:textId="386ED3AF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0EBBC5BB" w14:textId="549D52A7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3278A197" w14:textId="58DBFE49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0AB72DF5" w14:textId="306AD803" w:rsid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</w:p>
    <w:p w14:paraId="0DEDB3EC" w14:textId="77777777" w:rsidR="007743DC" w:rsidRPr="007743DC" w:rsidRDefault="007743DC" w:rsidP="007743D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B2926A3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44BBF3F0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798A04EB" w14:textId="77777777" w:rsidR="00AE0373" w:rsidRPr="007743DC" w:rsidRDefault="00AE0373" w:rsidP="007743DC">
      <w:pPr>
        <w:jc w:val="right"/>
        <w:rPr>
          <w:rFonts w:ascii="Arial" w:hAnsi="Arial" w:cs="Arial"/>
          <w:sz w:val="24"/>
          <w:szCs w:val="24"/>
        </w:rPr>
      </w:pPr>
    </w:p>
    <w:p w14:paraId="3EEB9731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lastRenderedPageBreak/>
        <w:t>Приложение</w:t>
      </w:r>
    </w:p>
    <w:p w14:paraId="6F141B53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к Порядку рассмотрения уведомлений</w:t>
      </w:r>
    </w:p>
    <w:p w14:paraId="716927E6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руководителей муниципальных учреждений </w:t>
      </w:r>
    </w:p>
    <w:p w14:paraId="6A2CA05B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и унитарных предприятий Калачевского муниципального</w:t>
      </w:r>
    </w:p>
    <w:p w14:paraId="4D10C25C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района Волгоградской области,</w:t>
      </w:r>
    </w:p>
    <w:p w14:paraId="16FD3491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функции и полномочия учредителя</w:t>
      </w:r>
    </w:p>
    <w:p w14:paraId="0AD65CCB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которых осуществляет администрация Калачевского</w:t>
      </w:r>
    </w:p>
    <w:p w14:paraId="5CB2A179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области,</w:t>
      </w:r>
    </w:p>
    <w:p w14:paraId="4BE994F8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о возникновении личной</w:t>
      </w:r>
    </w:p>
    <w:p w14:paraId="5B04CB27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заинтересованности при исполнении</w:t>
      </w:r>
    </w:p>
    <w:p w14:paraId="61F287EF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трудовых обязанностей, которая</w:t>
      </w:r>
    </w:p>
    <w:p w14:paraId="3055C3D3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приводит или может привести</w:t>
      </w:r>
    </w:p>
    <w:p w14:paraId="654653FC" w14:textId="77777777" w:rsidR="00AE0373" w:rsidRPr="007743DC" w:rsidRDefault="00295F77" w:rsidP="007743DC">
      <w:pPr>
        <w:jc w:val="right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к конфликту интересов</w:t>
      </w:r>
    </w:p>
    <w:p w14:paraId="5610DEAF" w14:textId="77777777" w:rsidR="00AE0373" w:rsidRPr="007743DC" w:rsidRDefault="00295F77" w:rsidP="007743DC">
      <w:pPr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 </w:t>
      </w:r>
    </w:p>
    <w:p w14:paraId="603BCE3E" w14:textId="77777777" w:rsidR="00AE0373" w:rsidRPr="007743DC" w:rsidRDefault="00AE0373" w:rsidP="007743DC">
      <w:pPr>
        <w:jc w:val="both"/>
        <w:rPr>
          <w:rFonts w:ascii="Arial" w:hAnsi="Arial" w:cs="Arial"/>
          <w:sz w:val="24"/>
          <w:szCs w:val="24"/>
        </w:rPr>
      </w:pPr>
    </w:p>
    <w:p w14:paraId="71640539" w14:textId="77777777" w:rsidR="00AE0373" w:rsidRPr="007743DC" w:rsidRDefault="00AE0373" w:rsidP="007743DC">
      <w:pPr>
        <w:jc w:val="both"/>
        <w:rPr>
          <w:rFonts w:ascii="Arial" w:hAnsi="Arial" w:cs="Arial"/>
          <w:sz w:val="24"/>
          <w:szCs w:val="24"/>
        </w:rPr>
      </w:pPr>
    </w:p>
    <w:p w14:paraId="252960B5" w14:textId="77777777" w:rsidR="00AE0373" w:rsidRPr="007743DC" w:rsidRDefault="00295F77" w:rsidP="007743DC">
      <w:pPr>
        <w:jc w:val="center"/>
        <w:rPr>
          <w:rFonts w:ascii="Arial" w:hAnsi="Arial" w:cs="Arial"/>
          <w:b/>
          <w:sz w:val="24"/>
          <w:szCs w:val="24"/>
        </w:rPr>
      </w:pPr>
      <w:r w:rsidRPr="007743DC">
        <w:rPr>
          <w:rFonts w:ascii="Arial" w:hAnsi="Arial" w:cs="Arial"/>
          <w:b/>
          <w:sz w:val="24"/>
          <w:szCs w:val="24"/>
        </w:rPr>
        <w:t>ЖУРНАЛ</w:t>
      </w:r>
    </w:p>
    <w:p w14:paraId="3F6FC31D" w14:textId="77777777" w:rsidR="00AE0373" w:rsidRPr="007743DC" w:rsidRDefault="00295F77" w:rsidP="007743DC">
      <w:pPr>
        <w:jc w:val="center"/>
        <w:rPr>
          <w:rFonts w:ascii="Arial" w:hAnsi="Arial" w:cs="Arial"/>
          <w:b/>
          <w:sz w:val="24"/>
          <w:szCs w:val="24"/>
        </w:rPr>
      </w:pPr>
      <w:r w:rsidRPr="007743DC">
        <w:rPr>
          <w:rFonts w:ascii="Arial" w:hAnsi="Arial" w:cs="Arial"/>
          <w:b/>
          <w:sz w:val="24"/>
          <w:szCs w:val="24"/>
        </w:rPr>
        <w:t>регистрации уведомлений руководителей муниципальных учреждений и унитарных предприятий Калачевского муниципального района Волгоградской области, функции и полномочия учредителя которых осуществляет администрация Калачевского муниципального района Волгоградской области,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 w14:paraId="3D9D14B0" w14:textId="77777777" w:rsidR="00AE0373" w:rsidRPr="007743DC" w:rsidRDefault="00295F77" w:rsidP="007743DC">
      <w:pPr>
        <w:jc w:val="both"/>
        <w:rPr>
          <w:rFonts w:ascii="Arial" w:hAnsi="Arial" w:cs="Arial"/>
          <w:sz w:val="24"/>
          <w:szCs w:val="24"/>
        </w:rPr>
      </w:pPr>
      <w:r w:rsidRPr="007743DC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845"/>
        <w:gridCol w:w="1770"/>
        <w:gridCol w:w="1368"/>
        <w:gridCol w:w="1458"/>
        <w:gridCol w:w="1464"/>
        <w:gridCol w:w="1251"/>
      </w:tblGrid>
      <w:tr w:rsidR="00AE0373" w:rsidRPr="007743DC" w14:paraId="6EE23545" w14:textId="77777777">
        <w:tc>
          <w:tcPr>
            <w:tcW w:w="5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F8605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53EBE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Фамилия, имя, отчество руководителя муниципального учреждения/ унитарного предприятия, представившего уведомление о возникновении личной заинтересованности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4B917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Должность муниципального учреждения/ унитарного предприятия, представившего уведомление о возникновении личной заинтересованности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D9ECA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Дата поступления уведомления о возникновении личной заинтересованности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99C1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Фамилия, имя, отчество должностного лица, принявшего уведомление о возникновении личной заинтересованности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449F2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Подпись должностного лица, принявшего уведомление о возникновении личной заинтересованности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91AC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AE0373" w:rsidRPr="007743DC" w14:paraId="12865C00" w14:textId="77777777">
        <w:tc>
          <w:tcPr>
            <w:tcW w:w="5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8456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C338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CE514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D10C6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96AFA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B3C9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3245A" w14:textId="77777777" w:rsidR="00AE0373" w:rsidRPr="007743DC" w:rsidRDefault="00295F77" w:rsidP="007743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3DC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47843488" w14:textId="3F1EC5DB" w:rsidR="00AE0373" w:rsidRPr="007743DC" w:rsidRDefault="00AE0373" w:rsidP="007743DC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74E1A327" w14:textId="77777777" w:rsidR="007743DC" w:rsidRPr="007743DC" w:rsidRDefault="007743DC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7743DC" w:rsidRPr="007743DC" w:rsidSect="00220FD7">
      <w:headerReference w:type="default" r:id="rId7"/>
      <w:pgSz w:w="11906" w:h="16838"/>
      <w:pgMar w:top="142" w:right="850" w:bottom="899" w:left="1276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1D842" w14:textId="77777777" w:rsidR="00BC12E4" w:rsidRDefault="00BC12E4">
      <w:r>
        <w:separator/>
      </w:r>
    </w:p>
  </w:endnote>
  <w:endnote w:type="continuationSeparator" w:id="0">
    <w:p w14:paraId="2FB9A2BB" w14:textId="77777777" w:rsidR="00BC12E4" w:rsidRDefault="00BC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92201F" w14:textId="77777777" w:rsidR="00BC12E4" w:rsidRDefault="00BC12E4">
      <w:r>
        <w:separator/>
      </w:r>
    </w:p>
  </w:footnote>
  <w:footnote w:type="continuationSeparator" w:id="0">
    <w:p w14:paraId="7921FD6D" w14:textId="77777777" w:rsidR="00BC12E4" w:rsidRDefault="00BC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A9BBB" w14:textId="77777777" w:rsidR="00AE0373" w:rsidRDefault="00295F77">
    <w:pPr>
      <w:pStyle w:val="a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454FDFE" w14:textId="77777777" w:rsidR="00AE0373" w:rsidRDefault="00AE0373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373"/>
    <w:rsid w:val="00220FD7"/>
    <w:rsid w:val="00295F77"/>
    <w:rsid w:val="004D452E"/>
    <w:rsid w:val="005A3E93"/>
    <w:rsid w:val="007419DF"/>
    <w:rsid w:val="007743DC"/>
    <w:rsid w:val="008A7CA7"/>
    <w:rsid w:val="00AE0373"/>
    <w:rsid w:val="00BC12E4"/>
    <w:rsid w:val="00CF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C4E4"/>
  <w15:docId w15:val="{D7B517D6-72D9-4848-99A0-F0829FB4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Нормальный (таблица)"/>
    <w:basedOn w:val="a"/>
    <w:next w:val="a"/>
    <w:link w:val="a4"/>
    <w:pPr>
      <w:widowControl w:val="0"/>
      <w:jc w:val="both"/>
    </w:pPr>
    <w:rPr>
      <w:rFonts w:ascii="Arial" w:hAnsi="Arial"/>
      <w:sz w:val="24"/>
    </w:rPr>
  </w:style>
  <w:style w:type="character" w:customStyle="1" w:styleId="a4">
    <w:name w:val="Нормальный (таблица)"/>
    <w:basedOn w:val="1"/>
    <w:link w:val="a3"/>
    <w:rPr>
      <w:rFonts w:ascii="Arial" w:hAnsi="Arial"/>
      <w:sz w:val="24"/>
    </w:rPr>
  </w:style>
  <w:style w:type="paragraph" w:styleId="a5">
    <w:name w:val="Normal (Web)"/>
    <w:basedOn w:val="a"/>
    <w:link w:val="a6"/>
    <w:pPr>
      <w:spacing w:beforeAutospacing="1" w:afterAutospacing="1"/>
    </w:pPr>
    <w:rPr>
      <w:sz w:val="24"/>
    </w:rPr>
  </w:style>
  <w:style w:type="character" w:customStyle="1" w:styleId="a6">
    <w:name w:val="Обычный (Интернет) Знак"/>
    <w:basedOn w:val="1"/>
    <w:link w:val="a5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ConsPlusNormal">
    <w:name w:val="ConsPlusNormal"/>
    <w:link w:val="ConsPlusNormal0"/>
    <w:rPr>
      <w:sz w:val="26"/>
    </w:rPr>
  </w:style>
  <w:style w:type="character" w:customStyle="1" w:styleId="ConsPlusNormal0">
    <w:name w:val="ConsPlusNormal"/>
    <w:link w:val="ConsPlusNormal"/>
    <w:rPr>
      <w:sz w:val="26"/>
    </w:rPr>
  </w:style>
  <w:style w:type="paragraph" w:customStyle="1" w:styleId="a9">
    <w:name w:val="Знак"/>
    <w:basedOn w:val="a"/>
    <w:link w:val="aa"/>
    <w:pPr>
      <w:widowControl w:val="0"/>
      <w:spacing w:after="160" w:line="240" w:lineRule="exact"/>
      <w:jc w:val="right"/>
    </w:pPr>
  </w:style>
  <w:style w:type="character" w:customStyle="1" w:styleId="aa">
    <w:name w:val="Знак"/>
    <w:basedOn w:val="1"/>
    <w:link w:val="a9"/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2">
    <w:name w:val="Гиперссылка1"/>
    <w:link w:val="ad"/>
    <w:rPr>
      <w:color w:val="0000FF"/>
      <w:u w:val="single"/>
    </w:rPr>
  </w:style>
  <w:style w:type="character" w:styleId="ad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6">
    <w:name w:val="Знак Знак Знак Знак1"/>
    <w:basedOn w:val="a"/>
    <w:link w:val="17"/>
    <w:pPr>
      <w:spacing w:beforeAutospacing="1" w:afterAutospacing="1"/>
      <w:jc w:val="both"/>
    </w:pPr>
    <w:rPr>
      <w:rFonts w:ascii="Tahoma" w:hAnsi="Tahoma"/>
    </w:rPr>
  </w:style>
  <w:style w:type="character" w:customStyle="1" w:styleId="17">
    <w:name w:val="Знак Знак Знак Знак1"/>
    <w:basedOn w:val="1"/>
    <w:link w:val="16"/>
    <w:rPr>
      <w:rFonts w:ascii="Tahoma" w:hAnsi="Tahoma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1"/>
    <w:link w:val="af2"/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styleId="af4">
    <w:name w:val="Balloon Text"/>
    <w:basedOn w:val="a"/>
    <w:link w:val="af5"/>
    <w:uiPriority w:val="99"/>
    <w:semiHidden/>
    <w:unhideWhenUsed/>
    <w:rsid w:val="00220FD7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20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2026-08-24T06:31:00Z</cp:lastPrinted>
  <dcterms:created xsi:type="dcterms:W3CDTF">2026-08-18T11:17:00Z</dcterms:created>
  <dcterms:modified xsi:type="dcterms:W3CDTF">2026-09-11T12:46:00Z</dcterms:modified>
</cp:coreProperties>
</file>